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L012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2 B1; 28 B1.</w:t>
      </w:r>
    </w:p>
    <w:p>
      <w:pPr>
        <w:pStyle w:val="Heading2"/>
      </w:pPr>
      <w:r>
        <w:t>E2 [3]</w:t>
      </w:r>
    </w:p>
    <w:p>
      <w:r>
        <w:t>63÷0.7 M1; £90 A1; 90×0.7=63 B1.</w:t>
      </w:r>
    </w:p>
    <w:p>
      <w:pPr>
        <w:pStyle w:val="Heading2"/>
      </w:pPr>
      <w:r>
        <w:t>E3 [2]</w:t>
      </w:r>
    </w:p>
    <w:p>
      <w:r>
        <w:t>Two halves make one whole, so 1 B1; denominators name the common unit and are not added B1.</w:t>
      </w:r>
    </w:p>
    <w:p>
      <w:pPr>
        <w:pStyle w:val="Heading2"/>
      </w:pPr>
      <w:r>
        <w:t>E4 [3]</w:t>
      </w:r>
    </w:p>
    <w:p>
      <w:r>
        <w:t>36 trip learners M1; (1/3)×36 M1; 12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Fraction-unit error: rebuild twelfths. Percentage-base error: label final as 80% and original as 100%. Scaling error: write the decimal operator. Reteach only the selected priority, then reassess 1/3+1/4=7/12 or £48 after 20% off gives original £60.</w:t>
      </w:r>
    </w:p>
    <w:p>
      <w:r>
        <w:t>Use fresh questions after a delay. Record support used and the next independent check; a high immediate score alone is not mastery.</w:t>
      </w:r>
    </w:p>
    <w:p>
      <w:r>
        <w:t>AO1 2 + AO2 2 + AO3 6 = 10 marks. Item AO judgements are local and require teacher review. This targeted set does not reproduce whole-paper weightings.</w:t>
      </w:r>
    </w:p>
    <w:p>
      <w:r>
        <w:t>Selected content: N2 N4 N8 N10 N12 R9.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