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L013</w:t>
        <w:br/>
        <w:t>8 marks • Teacher use only • Lesson resources</w:t>
      </w:r>
    </w:p>
    <w:p>
      <w:r>
        <w:rPr>
          <w:b/>
          <w:color w:val="B47A00"/>
        </w:rPr>
        <w:t>TEACH  |  LEARN  |  PRACTISE  |  SUCCEED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3:5 B1.</w:t>
      </w:r>
    </w:p>
    <w:p>
      <w:pPr>
        <w:pStyle w:val="Heading2"/>
      </w:pPr>
      <w:r>
        <w:t>M2 [1]</w:t>
      </w:r>
    </w:p>
    <w:p>
      <w:r>
        <w:t>2/9 B1.</w:t>
      </w:r>
    </w:p>
    <w:p>
      <w:pPr>
        <w:pStyle w:val="Heading2"/>
      </w:pPr>
      <w:r>
        <w:t>M3 [1]</w:t>
      </w:r>
    </w:p>
    <w:p>
      <w:r>
        <w:t>15 B1.</w:t>
      </w:r>
    </w:p>
    <w:p>
      <w:pPr>
        <w:pStyle w:val="Heading2"/>
      </w:pPr>
      <w:r>
        <w:t>M4 [2]</w:t>
      </w:r>
    </w:p>
    <w:p>
      <w:r>
        <w:t>£12 per part M1; £12 and £36 A1.</w:t>
      </w:r>
    </w:p>
    <w:p>
      <w:pPr>
        <w:pStyle w:val="Heading2"/>
      </w:pPr>
      <w:r>
        <w:t>M5 [3]</w:t>
      </w:r>
    </w:p>
    <w:p>
      <w:r>
        <w:t>Seven parts M1; 80 ml per part M1; 160 ml syrup and 400 ml water A1.</w:t>
      </w:r>
    </w:p>
    <w:p>
      <w:r/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red is called 2/3 of the whole for 2:3, draw five equal parts. If learners divide the total by only one ratio term, label all parts. If units differ, convert first. Recheck £40 shared 3:5 gives £15 and £25.</w:t>
      </w:r>
    </w:p>
    <w:p>
      <w:r>
        <w:t>Use fresh questions after a delay. Record support used and the next independent check; a high immediate score alone is not mastery.</w:t>
      </w:r>
    </w:p>
    <w:p>
      <w:r>
        <w:t>AO1 5 + AO2 0 + AO3 3 = 8 marks. Item AO judgements are local and require teacher review. This targeted set does not reproduce whole-paper weightings.</w:t>
      </w:r>
    </w:p>
    <w:p>
      <w:r>
        <w:t>Selected content: N11 R4 R5 R6 R8.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RFTS-PEARSON-GCSE-MAT-1MA1-RAT-L013 • v0.9 • Review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Reach for the Star Logo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Ratio and sharing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