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Scale and proportion · Optional extension</w:t>
      </w:r>
    </w:p>
    <w:p>
      <w:r>
        <w:t>Pearson Edexcel GCSE Mathematics 1MA1 · L014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A scale drawing is 1:25,000. What actual distance does 8 cm represent?</w:t>
      </w:r>
    </w:p>
    <w:p>
      <w:r>
        <w:t>Answer and reasoning: 200,000 cm=2 km.</w:t>
      </w:r>
    </w:p>
    <w:p>
      <w:r>
        <w:rPr>
          <w:b/>
        </w:rPr>
        <w:t>Deep challenge</w:t>
      </w:r>
    </w:p>
    <w:p>
      <w:r>
        <w:t>Similar shapes have length factor 1.5. Compare their area factor and explain.</w:t>
      </w:r>
    </w:p>
    <w:p>
      <w:r>
        <w:t>Answer and reasoning: Area factor 1.5²=2.25, since both dimensions scale.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