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L016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60 g B1; 600 g B1.</w:t>
      </w:r>
    </w:p>
    <w:p>
      <w:pPr>
        <w:pStyle w:val="Heading2"/>
      </w:pPr>
      <w:r>
        <w:t>E2 [3]</w:t>
      </w:r>
    </w:p>
    <w:p>
      <w:r>
        <w:t>800 ml B1; 1200 ml B1; 800+1200=2000 ml B1.</w:t>
      </w:r>
    </w:p>
    <w:p>
      <w:pPr>
        <w:pStyle w:val="Heading2"/>
      </w:pPr>
      <w:r>
        <w:t>E3 [2]</w:t>
      </w:r>
    </w:p>
    <w:p>
      <w:r>
        <w:t>Total represents five parts B1; 12 and 18 B1 both.</w:t>
      </w:r>
    </w:p>
    <w:p>
      <w:pPr>
        <w:pStyle w:val="Heading2"/>
      </w:pPr>
      <w:r>
        <w:t>E4 [3]</w:t>
      </w:r>
    </w:p>
    <w:p>
      <w:r>
        <w:t>B:C=4:10 M1; 3:4:10 A1; explanation of matching common B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p>
      <w:r>
        <w:t>Use fresh questions after a delay. Record support used and the next independent check; a high immediate score alone is not mastery.</w:t>
      </w:r>
    </w:p>
    <w:p>
      <w:r>
        <w:t>AO1 2 + AO2 4 + AO3 4 = 10 marks. Item AO judgements are local and require teacher review. This targeted set does not reproduce whole-paper weightings.</w:t>
      </w:r>
    </w:p>
    <w:p>
      <w:r>
        <w:t>Selected content: R4 R5 R7 R10.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