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Equations in contexts · Optional extension</w:t>
      </w:r>
    </w:p>
    <w:p>
      <w:r>
        <w:t>Pearson Edexcel GCSE Mathematics 1MA1 · L020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A taxi charges £3.50 plus £1.80 per mile. Find miles travelled for a £21.50 fare.</w:t>
      </w:r>
    </w:p>
    <w:p>
      <w:r>
        <w:t>Answer and reasoning: 3.50+1.80m=21.50, so m=10.</w:t>
      </w:r>
    </w:p>
    <w:p>
      <w:r>
        <w:rPr>
          <w:b/>
        </w:rPr>
        <w:t>Deep challenge</w:t>
      </w:r>
    </w:p>
    <w:p>
      <w:r>
        <w:t>A rectangle's perimeter is 38 cm and its length is 3 cm more than width. Find dimensions.</w:t>
      </w:r>
    </w:p>
    <w:p>
      <w:r>
        <w:t>Answer and reasoning: 2w+2(w+3)=38, w=8; length=11 cm.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