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L028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43° B1; 6 cm B1.</w:t>
      </w:r>
    </w:p>
    <w:p>
      <w:pPr>
        <w:pStyle w:val="Heading2"/>
      </w:pPr>
      <w:r>
        <w:t>E2 [3]</w:t>
      </w:r>
    </w:p>
    <w:p>
      <w:r>
        <w:t>Same radius greater than half AB B1; two arc intersections B1; join intersections B1.</w:t>
      </w:r>
    </w:p>
    <w:p>
      <w:pPr>
        <w:pStyle w:val="Heading2"/>
      </w:pPr>
      <w:r>
        <w:t>E3 [2]</w:t>
      </w:r>
    </w:p>
    <w:p>
      <w:r>
        <w:t>Either side can have perpendicular distance 2 cm B1; two parallel lines satisfy all such points B1.</w:t>
      </w:r>
    </w:p>
    <w:p>
      <w:pPr>
        <w:pStyle w:val="Heading2"/>
      </w:pPr>
      <w:r>
        <w:t>E4 [3]</w:t>
      </w:r>
    </w:p>
    <w:p>
      <w:r>
        <w:t>Closed disc centre O radius 4 B1; perpendicular bisector AB B1; intersection of the sets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p>
      <w:r>
        <w:t>Use fresh questions after a delay. Record support used and the next independent check; a high immediate score alone is not mastery.</w:t>
      </w:r>
    </w:p>
    <w:p>
      <w:r>
        <w:t>AO1 2 + AO2 5 + AO3 3 = 10 marks. Item AO judgements are local and require teacher review. This targeted set does not reproduce whole-paper weightings.</w:t>
      </w:r>
    </w:p>
    <w:p>
      <w:r>
        <w:t>Selected content: G1 G2 G15.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