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L029</w:t>
        <w:br/>
        <w:t>10 minutes • Lesson resources</w:t>
      </w:r>
    </w:p>
    <w:p>
      <w:r>
        <w:t>REACH FOR THE STAR  |  GCSE MATHEMATICS</w:t>
      </w:r>
    </w:p>
    <w:p>
      <w:r>
        <w:t>L030: Enlargement and scale factors</w:t>
      </w:r>
    </w:p>
    <w:p>
      <w:pPr>
        <w:pStyle w:val="Heading2"/>
      </w:pPr>
      <w:r>
        <w:t>F1</w:t>
      </w:r>
    </w:p>
    <w:p>
      <w:r>
        <w:t>Tomorrow translate (−3,2) by (4,−5).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L030, double the distance from origin to (2,1) along the same ray. State the point.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An enlargement multiplies every displacement from a fixed centre by a scale factor. It changes lengths by that factor while preserving shape. The centre need not be the origin.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Coordinates and transformations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