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L029</w:t>
        <w:br/>
        <w:t>Teacher use only • Lesson resources</w:t>
      </w:r>
    </w:p>
    <w:p>
      <w:r>
        <w:t>REACH FOR THE STAR  |  GCSE MATHEMATICS</w:t>
      </w:r>
    </w:p>
    <w:p>
      <w:r>
        <w:t>Reflection: (1,−1),(3,−1),(1,−2). Rotation: (−1,1),(−1,3),(−2,1). Check equal perpendicular distances for reflection; rotation has origin centre, equal centre distances and correct direction. Reflection reverses orientation; rotation preserves it.</w:t>
      </w:r>
    </w:p>
    <w:p>
      <w:pPr>
        <w:pStyle w:val="Heading1"/>
      </w:pPr>
      <w:r>
        <w:t>Diagnostic response</w:t>
      </w:r>
    </w:p>
    <w:p>
      <w:r>
        <w:t>If coordinates swap accidentally, read x then y. If reflection across x=1 is treated as x=0, count perpendicular distances. For rotation, use tracing paper and label the centre before turning.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