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Perimeter and compound area</w:t>
      </w:r>
    </w:p>
    <w:p>
      <w:r>
        <w:t>Pearson Edexcel GCSE Mathematics 1MA1 • L033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Calculate perimeters and areas of compound rectilinear shapes, triangles, parallelograms and trapezia with correct units.</w:t>
      </w:r>
    </w:p>
    <w:p>
      <w:pPr>
        <w:pStyle w:val="Heading1"/>
      </w:pPr>
      <w:r>
        <w:t>Vocabulary</w:t>
      </w:r>
    </w:p>
    <w:p>
      <w:r>
        <w:t>Perimeter: total boundary length. Area: surface coverage. Perpendicular height: shortest distance between parallel bases. Compound shape: shape assembled from familiar parts.</w:t>
      </w:r>
    </w:p>
    <w:p>
      <w:pPr>
        <w:pStyle w:val="Heading1"/>
      </w:pPr>
      <w:r>
        <w:t>Why the method works</w:t>
      </w:r>
    </w:p>
    <w:p>
      <w:r>
        <w:t>A rectangle contains length×width unit squares. A triangle is half a parallelogram, so area=base×perpendicular height÷2. Shearing a parallelogram preserves area. Two matching trapezia make a parallelogram, giving area=(a+b)h÷2 for parallel sides a,b. Split compound shapes without overlap; internal cut lines do not count in the perimeter.</w:t>
      </w:r>
    </w:p>
    <w:p>
      <w:pPr>
        <w:pStyle w:val="Heading1"/>
      </w:pPr>
      <w:r>
        <w:t>Method and checking</w:t>
      </w:r>
    </w:p>
    <w:p>
      <w:r>
        <w:t>Label missing lengths. Trace the outer boundary for perimeter. For area, choose non-overlapping pieces or subtract a cut-out. State square units. Estimate and use a second partition to check.</w:t>
      </w:r>
    </w:p>
    <w:p>
      <w:pPr>
        <w:pStyle w:val="Heading1"/>
      </w:pPr>
      <w:r>
        <w:t>Common errors and next attempt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and compound area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