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PRACTICAL DRAWING SHEET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Perimeter and compound area</w:t>
      </w:r>
    </w:p>
    <w:p>
      <w:r>
        <w:t>Pearson Edexcel GCSE Mathematics 1MA1 • L033</w:t>
        <w:br/>
        <w:t>Shared Foundation/Higher content • teacher-reviewed drawing • Lesson resources</w:t>
      </w:r>
    </w:p>
    <w:p>
      <w:r>
        <w:t>REACH FOR THE STAR  |  GCSE MATHEMATICS</w:t>
      </w:r>
    </w:p>
    <w:p>
      <w:r>
        <w:t>Use during the matching workbook tasks, not as extra compulsory work within the hour. Teaching sketches are not to scale. Draw specified lengths yourself; do not measure the printed sketch. Use additional plain paper if needed.</w:t>
      </w:r>
    </w:p>
    <w:p>
      <w:r>
        <w:drawing>
          <wp:inline xmlns:a="http://schemas.openxmlformats.org/drawingml/2006/main" xmlns:pic="http://schemas.openxmlformats.org/drawingml/2006/picture">
            <wp:extent cx="6446520" cy="225628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33-diagram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22562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Draw, explain and check</w:t>
      </w:r>
    </w:p>
    <w:p>
      <w:r>
        <w:t>Copy the L-shape. Its outer rectangle is 10 cm wide and 6 cm high; the top-right cut-out is 4 cm wide and 2 cm high. Label the two missing boundary lengths. Find area by subtraction and by splitting. Trace every boundary segment to find perimeter.</w:t>
      </w:r>
    </w:p>
    <w:p>
      <w:r>
        <w:t>Optional scaffold: name the given facts; mark the first point or segment; explain your first step aloud. Then work without the prompt. Your teacher reviews diagrams and reasoning; there is no automatic drawing score.</w:t>
      </w:r>
    </w:p>
    <w:p>
      <w:r>
        <w:br w:type="page"/>
      </w:r>
    </w:p>
    <w:p>
      <w:pPr>
        <w:pStyle w:val="Heading1"/>
      </w:pPr>
      <w:r>
        <w:t>Your working space</w:t>
      </w:r>
    </w:p>
    <w:p>
      <w:r>
        <w:t>Record reasons and units. Coordinate grids: one square is one coordinate unit, regardless of printed size. For constructions or scale drawings use blank paper and draw the specified lengths with your own ruler.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 and fresh-check date: __________________________________</w:t>
      </w:r>
    </w:p>
    <w:sectPr w:rsidR="00FC693F" w:rsidRPr="0006063C" w:rsidSect="00034616">
      <w:footerReference w:type="default" r:id="rId9"/>
      <w:headerReference w:type="first" r:id="rId11"/>
      <w:headerReference w:type="default" r:id="rId12"/>
      <w:footerReference w:type="first" r:id="rId13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and compound area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