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L034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12π cm B1; 36π cm² B1.</w:t>
      </w:r>
    </w:p>
    <w:p>
      <w:pPr>
        <w:pStyle w:val="Heading2"/>
      </w:pPr>
      <w:r>
        <w:t>E2 [3]</w:t>
      </w:r>
    </w:p>
    <w:p>
      <w:r>
        <w:t>4π cm B1; 20π cm² B1; 4π+20 cm B1.</w:t>
      </w:r>
    </w:p>
    <w:p>
      <w:pPr>
        <w:pStyle w:val="Heading2"/>
      </w:pPr>
      <w:r>
        <w:t>E3 [2]</w:t>
      </w:r>
    </w:p>
    <w:p>
      <w:r>
        <w:t>10 is diameter, radius 5 B1; 25π cm² B1.</w:t>
      </w:r>
    </w:p>
    <w:p>
      <w:pPr>
        <w:pStyle w:val="Heading2"/>
      </w:pPr>
      <w:r>
        <w:t>E4 [3]</w:t>
      </w:r>
    </w:p>
    <w:p>
      <w:r>
        <w:t>2πr=18π M1; r=9 cm A1; 81π cm²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diameter is squared in πr², halve it first. If a sector perimeter equals just its arc, trace both straight edges. If θ/180 is used, compare a semicircle with the full 360°. Recheck r=6, θ=90°.</w:t>
      </w:r>
    </w:p>
    <w:p>
      <w:r>
        <w:t>Use fresh questions after a delay. Record support used and the next independent check; a high immediate score alone is not mastery.</w:t>
      </w:r>
    </w:p>
    <w:p>
      <w:r>
        <w:t>AO1 2 + AO2 3 + AO3 5 = 10 marks. Item AO judgements are local and require teacher review. This targeted set does not reproduce whole-paper weightings.</w:t>
      </w:r>
    </w:p>
    <w:p>
      <w:r>
        <w:t>Selected content: G9 G17 G18.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Circles arcs and sectors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