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Teacher mark scheme · Pythagoras in two dimensions</w:t>
      </w:r>
    </w:p>
    <w:p>
      <w:pPr>
        <w:jc w:val="center"/>
      </w:pPr>
      <w:r>
        <w:rPr>
          <w:b/>
          <w:color w:val="60798B"/>
        </w:rPr>
        <w:t>GCSE Mathematics 1MA1 · L038 · 60 minutes</w:t>
      </w:r>
    </w:p>
    <w:p>
      <w:r>
        <w:t>Award method/reasoning marks where appropriate. Accept mathematically equivalent methods. Require units when the question gives a measured context.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Q</w:t>
            </w:r>
          </w:p>
        </w:tc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Answer</w:t>
            </w:r>
          </w:p>
        </w:tc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Marks</w:t>
            </w:r>
          </w:p>
        </w:tc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Guidance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13 cm</w:t>
            </w:r>
          </w:p>
        </w:tc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1 equation; 1 squares/sum; 1 root/units.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15 cm</w:t>
            </w:r>
          </w:p>
        </w:tc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1 identify c; 1 subtract squares; 1 root; 1 units.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25 m</w:t>
            </w:r>
          </w:p>
        </w:tc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Correct theorem and answer.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5.0 m</w:t>
            </w:r>
          </w:p>
        </w:tc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√(4.8²+1.4²)=5.</w:t>
            </w:r>
          </w:p>
        </w:tc>
      </w:tr>
      <w:tr>
        <w:tc>
          <w:tcPr>
            <w:tcW w:type="dxa" w:w="2592"/>
          </w:tcPr>
          <w:p>
            <w:r>
              <w:t>5</w:t>
            </w:r>
          </w:p>
        </w:tc>
        <w:tc>
          <w:tcPr>
            <w:tcW w:type="dxa" w:w="2592"/>
          </w:tcPr>
          <w:p>
            <w:r>
              <w:t>Yes: 9²+40²=41²</w:t>
            </w:r>
          </w:p>
        </w:tc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Correct comparison and conclusion.</w:t>
            </w:r>
          </w:p>
        </w:tc>
      </w:tr>
      <w:tr>
        <w:tc>
          <w:tcPr>
            <w:tcW w:type="dxa" w:w="2592"/>
          </w:tcPr>
          <w:p>
            <w:r>
              <w:t>6</w:t>
            </w:r>
          </w:p>
        </w:tc>
        <w:tc>
          <w:tcPr>
            <w:tcW w:type="dxa" w:w="2592"/>
          </w:tcPr>
          <w:p>
            <w:r>
              <w:t>Requires a right-angled triangle / theorem depends on right angle</w:t>
            </w:r>
          </w:p>
        </w:tc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1 condition; 1 explanation.</w:t>
            </w:r>
          </w:p>
        </w:tc>
      </w:tr>
    </w:tbl>
    <w:p>
      <w:pPr>
        <w:pStyle w:val="Heading1"/>
      </w:pPr>
      <w:r>
        <w:t>Diagnostic feedback bank</w:t>
      </w:r>
    </w:p>
    <w:p>
      <w:pPr>
        <w:pStyle w:val="ListBullet"/>
      </w:pPr>
      <w:r>
        <w:t>WWW: You identified the hypotenuse before forming the equation.</w:t>
      </w:r>
    </w:p>
    <w:p>
      <w:pPr>
        <w:pStyle w:val="ListBullet"/>
      </w:pPr>
      <w:r>
        <w:t>WWW: Your check substituted the answer back into the theorem.</w:t>
      </w:r>
    </w:p>
    <w:p>
      <w:pPr>
        <w:pStyle w:val="ListBullet"/>
      </w:pPr>
      <w:r>
        <w:t>EBI: If a shorter side is missing, subtract its partner square from c².</w:t>
      </w:r>
    </w:p>
    <w:p>
      <w:pPr>
        <w:pStyle w:val="ListBullet"/>
      </w:pPr>
      <w:r>
        <w:t>EBI: Take the square root only after the squared-length calculation.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