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05840" cy="502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502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L040</w:t>
      </w:r>
    </w:p>
    <w:p>
      <w:pPr>
        <w:pStyle w:val="Heading1"/>
        <w:jc w:val="center"/>
      </w:pPr>
      <w:r>
        <w:rPr>
          <w:color w:val="052D57"/>
        </w:rPr>
        <w:t>Teacher guide: Cumulative checkpoint 2 and feedback</w:t>
      </w:r>
    </w:p>
    <w:p>
      <w:r>
        <w:t>Lesson objective: Apply and explain earlier number, algebra and geometry independently. Diagnose method errors and complete a targeted repair.</w:t>
      </w:r>
    </w:p>
    <w:p>
      <w:r>
        <w:t>Running order: Connect &amp; Check 5 min; Share 7 min; Present 10 min; Apply 25 min; Recall &amp; Review 8 min; feedback recording 5 min.</w:t>
      </w:r>
    </w:p>
    <w:p>
      <w:r>
        <w:t>Calculator condition: Non-calculator first attempt. Calculator permitted only for explicitly labelled check questions.</w:t>
      </w:r>
    </w:p>
    <w:p>
      <w:pPr>
        <w:pStyle w:val="Heading2"/>
      </w:pPr>
      <w:r>
        <w:t>Learning Cycle delivery notes</w:t>
      </w:r>
    </w:p>
    <w:p>
      <w:pPr>
        <w:pStyle w:val="Heading3"/>
      </w:pPr>
      <w:r>
        <w:t>Connect &amp; Check</w:t>
      </w:r>
    </w:p>
    <w:p>
      <w:pPr>
        <w:pStyle w:val="ListBullet"/>
      </w:pPr>
      <w:r>
        <w:t>Without notes, answer three retrieval questions: one number, one algebra and one geometry.</w:t>
      </w:r>
    </w:p>
    <w:p>
      <w:pPr>
        <w:pStyle w:val="ListBullet"/>
      </w:pPr>
      <w:r>
        <w:t>Tag any uncertainty as method, operation, unit or diagram.</w:t>
      </w:r>
    </w:p>
    <w:p>
      <w:pPr>
        <w:pStyle w:val="Heading3"/>
      </w:pPr>
      <w:r>
        <w:t>Share</w:t>
      </w:r>
    </w:p>
    <w:p>
      <w:pPr>
        <w:pStyle w:val="ListBullet"/>
      </w:pPr>
      <w:r>
        <w:t>Compare the first decision you made in each question.</w:t>
      </w:r>
    </w:p>
    <w:p>
      <w:pPr>
        <w:pStyle w:val="ListBullet"/>
      </w:pPr>
      <w:r>
        <w:t>Decide whether an error would come from recall, method choice or execution.</w:t>
      </w:r>
    </w:p>
    <w:p>
      <w:pPr>
        <w:pStyle w:val="Heading3"/>
      </w:pPr>
      <w:r>
        <w:t>Present</w:t>
      </w:r>
    </w:p>
    <w:p>
      <w:pPr>
        <w:pStyle w:val="ListBullet"/>
      </w:pPr>
      <w:r>
        <w:t>Use the repair cycle: identify the first incorrect decision, replace it with a correct method, then test it on a matched question.</w:t>
      </w:r>
    </w:p>
    <w:p>
      <w:pPr>
        <w:pStyle w:val="ListBullet"/>
      </w:pPr>
      <w:r>
        <w:t>A repaired answer is not secure until it works without the prompt.</w:t>
      </w:r>
    </w:p>
    <w:p>
      <w:pPr>
        <w:pStyle w:val="Heading3"/>
      </w:pPr>
      <w:r>
        <w:t>Apply</w:t>
      </w:r>
    </w:p>
    <w:p>
      <w:pPr>
        <w:pStyle w:val="ListBullet"/>
      </w:pPr>
      <w:r>
        <w:t>Complete the checkpoint independently before opening the repair section.</w:t>
      </w:r>
    </w:p>
    <w:p>
      <w:pPr>
        <w:pStyle w:val="ListBullet"/>
      </w:pPr>
      <w:r>
        <w:t>Choose one repair route and complete the delayed transfer question.</w:t>
      </w:r>
    </w:p>
    <w:p>
      <w:pPr>
        <w:pStyle w:val="Heading3"/>
      </w:pPr>
      <w:r>
        <w:t>Recall &amp; Review</w:t>
      </w:r>
    </w:p>
    <w:p>
      <w:pPr>
        <w:pStyle w:val="ListBullet"/>
      </w:pPr>
      <w:r>
        <w:t>Solve one fresh mixed question without notes.</w:t>
      </w:r>
    </w:p>
    <w:p>
      <w:pPr>
        <w:pStyle w:val="ListBullet"/>
      </w:pPr>
      <w:r>
        <w:t>Write the specific next-practice target, not a vague topic name.</w:t>
      </w:r>
    </w:p>
    <w:p>
      <w:pPr>
        <w:pStyle w:val="Heading2"/>
      </w:pPr>
      <w:r>
        <w:t>Differentiation and route choice</w:t>
      </w:r>
    </w:p>
    <w:p>
      <w:pPr>
        <w:pStyle w:val="ListBullet"/>
      </w:pPr>
      <w:r>
        <w:t>Learners choose visual, method or explanation routes but must produce the same final mathematical evidence.</w:t>
      </w:r>
    </w:p>
    <w:p>
      <w:pPr>
        <w:pStyle w:val="ListBullet"/>
      </w:pPr>
      <w:r>
        <w:t>Remove prompts before the exit evidence.</w:t>
      </w:r>
    </w:p>
    <w:p>
      <w:pPr>
        <w:pStyle w:val="ListBullet"/>
      </w:pPr>
      <w:r>
        <w:t>Use extension tasks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Use the mini-test, independent workbook response and exit evidence against the objective. Group shared errors for the next Connect &amp; Check.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L040: Cumulative checkpoint 2 and feedback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Apply and explain earlier number, algebra and geometry independently.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cylinder has radius 4 cm and height 5 cm. Find its volume exactly, then state the units of surface area.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learner uses 8²+15²=17 in a Pythagoras check. Identify and repair the error.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Compare corrected responses with the original diagnostic and a fresh unprompted question. Record the misconception repaired and a delayed check.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