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Knowledge organiser: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Distinguish height from gradient; connect area under a speed graph to distance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distance-time graph has a downward segment. Explain what the vertical axis must represent if the graph is valid.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