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L046</w:t>
      </w:r>
    </w:p>
    <w:p>
      <w:pPr>
        <w:pStyle w:val="Heading1"/>
        <w:jc w:val="center"/>
      </w:pPr>
      <w:r>
        <w:rPr>
          <w:color w:val="052D57"/>
        </w:rPr>
        <w:t>Flipped learning: Tables charts and time series</w:t>
      </w:r>
    </w:p>
    <w:p>
      <w:r>
        <w:t>Objective: Represent and interpret categorical data, grouped data and time series.</w:t>
      </w:r>
    </w:p>
    <w:p>
      <w:r>
        <w:t>Calculator condition: Non-calculator core; calculator optional only for checking where labelled.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A pie chart represents 72 people. A sector angle is 135°. Find its frequency.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