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L055</w:t>
      </w:r>
    </w:p>
    <w:p>
      <w:pPr>
        <w:pStyle w:val="Heading1"/>
        <w:jc w:val="center"/>
      </w:pPr>
      <w:r>
        <w:rPr>
          <w:color w:val="052D57"/>
        </w:rPr>
        <w:t>Teacher guide: Rounding error intervals and bounds</w:t>
      </w:r>
    </w:p>
    <w:p>
      <w:r>
        <w:t>Objective: Describe rounding intervals and reason about limits of accuracy.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standard form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rounding error intervals and bounds.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number lines to distinguish included and excluded endpoints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State error intervals; Higher learners calculate bounds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L055: Rounding error intervals and bounds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Describe rounding intervals and reason about limits of accuracy.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rectangle is 8.2 cm by 5.6 cm to the nearest 0.1 cm. Find its lower area bound.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rounded length is 10 cm to nearest cm. Is 10.5 cm included? Explain.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