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L057</w:t>
      </w:r>
    </w:p>
    <w:p>
      <w:pPr>
        <w:pStyle w:val="Heading1"/>
        <w:jc w:val="center"/>
      </w:pPr>
      <w:r>
        <w:rPr>
          <w:color w:val="052D57"/>
        </w:rPr>
        <w:t>Learner assessment: Quadratic expressions</w:t>
      </w:r>
    </w:p>
    <w:p>
      <w:r>
        <w:t>Objective: Expand and factorise quadratic expressions using structure.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Mini-assessment</w:t>
      </w:r>
    </w:p>
    <w:p>
      <w:r>
        <w:t>Time: 20 minutes. Work independently. Calculator allowed where labelled; non-calculator reasoning remains required.</w:t>
      </w:r>
    </w:p>
    <w:p>
      <w:r>
        <w:t>1. Retrieve the key fact or method needed for quadratic expressions.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Factorise 2x²+7x+3 and check by expansion.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A learner writes (x−4)(x+2)=x²−8. Find the missing terms.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Solve an exam-style problem involving quadratic expressions. Show working, include a check and interpret your answer.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