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L067</w:t>
      </w:r>
    </w:p>
    <w:p>
      <w:pPr>
        <w:pStyle w:val="Heading1"/>
        <w:jc w:val="center"/>
      </w:pPr>
      <w:r>
        <w:rPr>
          <w:color w:val="052D57"/>
        </w:rPr>
        <w:t>Learner assessment: Growth decay and compound interest</w:t>
      </w:r>
    </w:p>
    <w:p>
      <w:r>
        <w:t>Objective: Model repeated percentage change, growth, decay and compound interest.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growth decay and compound interest.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£1,000 grows 4% annually for three years. Find final value to the nearest penny.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price rises 20% then falls 20%. Prove it does not return to the starting price.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growth decay and compound interest.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