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L082</w:t>
      </w:r>
    </w:p>
    <w:p>
      <w:pPr>
        <w:pStyle w:val="Heading1"/>
        <w:jc w:val="center"/>
      </w:pPr>
      <w:r>
        <w:rPr>
          <w:color w:val="052D57"/>
        </w:rPr>
        <w:t>Teacher guide: Vectors and translations</w:t>
      </w:r>
    </w:p>
    <w:p>
      <w:r>
        <w:t>Objective: Represent translations as column vectors and combine displacements.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circle geometry pathway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vectors and translations.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Connect arrows and coordinates; distinguish a position from a displacement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Add and subtract vectors and check endpoints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L082: Vectors and translations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Represent translations as column vectors and combine displacements.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triangle has vertices (0,0),(2,1),(1,4). Translate by (−3,2). State all new vertices.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translation maps A=(−2,5) to A'=(4,−1). Show where B=(3,3) maps.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