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L091</w:t>
      </w:r>
    </w:p>
    <w:p>
      <w:pPr>
        <w:pStyle w:val="Heading1"/>
        <w:jc w:val="center"/>
      </w:pPr>
      <w:r>
        <w:rPr>
          <w:color w:val="052D57"/>
        </w:rPr>
        <w:t>Knowledge organiser: Proof and algebraic structure</w:t>
      </w:r>
    </w:p>
    <w:p>
      <w:r>
        <w:t>Objective: Explain algebraic structure and build a logical argument.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91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Foundation: equivalence and numerical counterexamples.</w:t>
      </w:r>
    </w:p>
    <w:p>
      <w:pPr>
        <w:pStyle w:val="ListBullet"/>
      </w:pPr>
      <w:r>
        <w:t>Higher: algebraic fractions, manipulation and proof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Prove the sum of three consecutive integers is divisible by 3.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