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L103</w:t>
      </w:r>
    </w:p>
    <w:p>
      <w:pPr>
        <w:pStyle w:val="Heading1"/>
        <w:jc w:val="center"/>
      </w:pPr>
      <w:r>
        <w:rPr>
          <w:color w:val="052D57"/>
        </w:rPr>
        <w:t>Flipped learning: Delayed reassessment</w:t>
      </w:r>
    </w:p>
    <w:p>
      <w:r>
        <w:t>Objective: Demonstrate retained improvement through delayed reassessment.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Solve x²−8x+15=0 after a one-week delay and check roots.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