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L104</w:t>
      </w:r>
    </w:p>
    <w:p>
      <w:pPr>
        <w:pStyle w:val="Heading1"/>
        <w:jc w:val="center"/>
      </w:pPr>
      <w:r>
        <w:rPr>
          <w:color w:val="052D57"/>
        </w:rPr>
        <w:t>Teacher guide: Non-calculator number and algebra</w:t>
      </w:r>
    </w:p>
    <w:p>
      <w:r>
        <w:t>Objective: Apply number and algebra methods without a calculator.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delayed reassessment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non-calculator number and algebra.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Use assessment evidence to select a worked-example/problem pair. Fade prompts and review a fresh independent response with the learner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Update the error log; schedule a fresh delayed question and explain how to check the answer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Calculator and non-calculator as appropriate to repair.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L104: Non-calculator number and algebra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Apply number and algebra methods without a calculator.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an efficient numerical method, showed the key steps clearly and checked the sign, size or accuracy of my answer.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make the place-value, sign or operation decision explicit and use estimation or an inverse calculation to check a fresh question.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Calculate 5/8−1/6 exactly and simplify.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Solve 2(3x−1)=4x+10 without a calculator and check.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Calculator and non-calculator as appropriate to repair.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