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L106</w:t>
      </w:r>
    </w:p>
    <w:p>
      <w:pPr>
        <w:pStyle w:val="Heading1"/>
        <w:jc w:val="center"/>
      </w:pPr>
      <w:r>
        <w:rPr>
          <w:color w:val="052D57"/>
        </w:rPr>
        <w:t>Knowledge organiser: Reasoning and multi-step problems</w:t>
      </w:r>
    </w:p>
    <w:p>
      <w:r>
        <w:t>Objective: Explain a multi-step solution and justify method choices.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Explain why the order of two percentage multipliers does not affect the final number, but the story still matters.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